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B23F3C" w:rsidRPr="00B23F3C" w14:paraId="30A70E3B" w14:textId="77777777" w:rsidTr="00B23F3C">
        <w:tc>
          <w:tcPr>
            <w:tcW w:w="2235" w:type="dxa"/>
          </w:tcPr>
          <w:p w14:paraId="7B24ED43" w14:textId="39BDE31E" w:rsidR="00B23F3C" w:rsidRPr="00B23F3C" w:rsidRDefault="00B23F3C" w:rsidP="00B23F3C">
            <w:pPr>
              <w:spacing w:line="276" w:lineRule="auto"/>
              <w:rPr>
                <w:b/>
                <w:sz w:val="30"/>
                <w:szCs w:val="30"/>
                <w:u w:val="single"/>
              </w:rPr>
            </w:pPr>
            <w:r w:rsidRPr="00B23F3C">
              <w:rPr>
                <w:rFonts w:eastAsia="Times New Roman" w:cs="Times New Roman"/>
                <w:noProof/>
                <w:color w:val="EA5600"/>
                <w:sz w:val="24"/>
                <w:szCs w:val="24"/>
                <w:lang w:eastAsia="fr-FR"/>
              </w:rPr>
              <w:drawing>
                <wp:inline distT="0" distB="0" distL="0" distR="0" wp14:anchorId="44BEBA28" wp14:editId="6BE4704D">
                  <wp:extent cx="1270660" cy="1270660"/>
                  <wp:effectExtent l="0" t="0" r="5715" b="5715"/>
                  <wp:docPr id="16" name="Image 16" descr="https://i2.wp.com/llibresalrepla.cat/wp-content/uploads/2017/06/queveusportada.jpg?resize=225%2C22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2.wp.com/llibresalrepla.cat/wp-content/uploads/2017/06/queveusportada.jpg?resize=225%2C22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699" cy="126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14:paraId="3D139672" w14:textId="77777777" w:rsidR="00B23F3C" w:rsidRPr="00B23F3C" w:rsidRDefault="00B23F3C" w:rsidP="00B23F3C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  <w:proofErr w:type="spellStart"/>
            <w:r w:rsidRPr="00B23F3C">
              <w:rPr>
                <w:b/>
                <w:sz w:val="30"/>
                <w:szCs w:val="30"/>
                <w:u w:val="single"/>
              </w:rPr>
              <w:t>Anàlisi</w:t>
            </w:r>
            <w:proofErr w:type="spellEnd"/>
            <w:r w:rsidRPr="00B23F3C">
              <w:rPr>
                <w:b/>
                <w:sz w:val="30"/>
                <w:szCs w:val="30"/>
                <w:u w:val="single"/>
              </w:rPr>
              <w:t xml:space="preserve"> d’</w:t>
            </w:r>
            <w:proofErr w:type="spellStart"/>
            <w:r w:rsidRPr="00B23F3C">
              <w:rPr>
                <w:b/>
                <w:sz w:val="30"/>
                <w:szCs w:val="30"/>
                <w:u w:val="single"/>
              </w:rPr>
              <w:t>àlbum</w:t>
            </w:r>
            <w:proofErr w:type="spellEnd"/>
            <w:r w:rsidRPr="00B23F3C">
              <w:rPr>
                <w:b/>
                <w:sz w:val="30"/>
                <w:szCs w:val="30"/>
                <w:u w:val="single"/>
              </w:rPr>
              <w:t xml:space="preserve"> : « QUÈ VEUS? » (S. </w:t>
            </w:r>
            <w:proofErr w:type="spellStart"/>
            <w:r w:rsidRPr="00B23F3C">
              <w:rPr>
                <w:b/>
                <w:sz w:val="30"/>
                <w:szCs w:val="30"/>
                <w:u w:val="single"/>
              </w:rPr>
              <w:t>Senegas</w:t>
            </w:r>
            <w:proofErr w:type="spellEnd"/>
            <w:r w:rsidRPr="00B23F3C">
              <w:rPr>
                <w:b/>
                <w:sz w:val="30"/>
                <w:szCs w:val="30"/>
                <w:u w:val="single"/>
              </w:rPr>
              <w:t>)</w:t>
            </w:r>
          </w:p>
          <w:p w14:paraId="16DCD369" w14:textId="458ADBF4" w:rsidR="00B23F3C" w:rsidRPr="00B23F3C" w:rsidRDefault="00B23F3C" w:rsidP="00B23F3C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14:paraId="57037AA0" w14:textId="77777777" w:rsidR="00B23F3C" w:rsidRPr="00B23F3C" w:rsidRDefault="00B23F3C" w:rsidP="00B23F3C">
      <w:pPr>
        <w:pStyle w:val="Paragraphedeliste"/>
        <w:spacing w:after="0" w:line="276" w:lineRule="auto"/>
        <w:ind w:left="360"/>
        <w:rPr>
          <w:b/>
          <w:sz w:val="24"/>
          <w:szCs w:val="24"/>
          <w:u w:val="single"/>
        </w:rPr>
      </w:pPr>
    </w:p>
    <w:p w14:paraId="7074B27D" w14:textId="77777777" w:rsidR="00B23F3C" w:rsidRPr="00B23F3C" w:rsidRDefault="00C31471" w:rsidP="00B23F3C">
      <w:pPr>
        <w:pStyle w:val="Paragraphedeliste"/>
        <w:numPr>
          <w:ilvl w:val="0"/>
          <w:numId w:val="2"/>
        </w:numPr>
        <w:spacing w:after="0" w:line="276" w:lineRule="auto"/>
        <w:rPr>
          <w:b/>
          <w:sz w:val="28"/>
          <w:szCs w:val="28"/>
          <w:u w:val="single"/>
        </w:rPr>
      </w:pPr>
      <w:r w:rsidRPr="00B23F3C">
        <w:rPr>
          <w:b/>
          <w:sz w:val="28"/>
          <w:szCs w:val="28"/>
          <w:u w:val="single"/>
        </w:rPr>
        <w:t>SINOPSI</w:t>
      </w:r>
    </w:p>
    <w:p w14:paraId="6CE81C4E" w14:textId="47F061CA" w:rsidR="00B23F3C" w:rsidRPr="00B23F3C" w:rsidRDefault="00B23F3C" w:rsidP="00B23F3C">
      <w:pPr>
        <w:pStyle w:val="Paragraphedeliste"/>
        <w:spacing w:after="0" w:line="276" w:lineRule="auto"/>
        <w:ind w:left="0" w:firstLine="360"/>
        <w:jc w:val="both"/>
        <w:rPr>
          <w:b/>
          <w:sz w:val="24"/>
          <w:szCs w:val="24"/>
          <w:u w:val="single"/>
        </w:rPr>
      </w:pPr>
      <w:r w:rsidRPr="00B23F3C">
        <w:rPr>
          <w:sz w:val="24"/>
          <w:szCs w:val="24"/>
        </w:rPr>
        <w:t xml:space="preserve">El </w:t>
      </w:r>
      <w:proofErr w:type="spellStart"/>
      <w:r w:rsidRPr="00B23F3C">
        <w:rPr>
          <w:sz w:val="24"/>
          <w:szCs w:val="24"/>
        </w:rPr>
        <w:t>cotxe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dels</w:t>
      </w:r>
      <w:proofErr w:type="spellEnd"/>
      <w:r w:rsidRPr="00B23F3C">
        <w:rPr>
          <w:sz w:val="24"/>
          <w:szCs w:val="24"/>
        </w:rPr>
        <w:t xml:space="preserve"> pares s’</w:t>
      </w:r>
      <w:proofErr w:type="spellStart"/>
      <w:r w:rsidRPr="00B23F3C">
        <w:rPr>
          <w:sz w:val="24"/>
          <w:szCs w:val="24"/>
        </w:rPr>
        <w:t>allunya</w:t>
      </w:r>
      <w:proofErr w:type="spellEnd"/>
      <w:r w:rsidRPr="00B23F3C">
        <w:rPr>
          <w:sz w:val="24"/>
          <w:szCs w:val="24"/>
        </w:rPr>
        <w:t xml:space="preserve"> i el </w:t>
      </w:r>
      <w:proofErr w:type="spellStart"/>
      <w:r w:rsidRPr="00B23F3C">
        <w:rPr>
          <w:sz w:val="24"/>
          <w:szCs w:val="24"/>
        </w:rPr>
        <w:t>protagonista</w:t>
      </w:r>
      <w:proofErr w:type="spellEnd"/>
      <w:r w:rsidRPr="00B23F3C">
        <w:rPr>
          <w:sz w:val="24"/>
          <w:szCs w:val="24"/>
        </w:rPr>
        <w:t xml:space="preserve"> ha d’</w:t>
      </w:r>
      <w:proofErr w:type="spellStart"/>
      <w:r w:rsidRPr="00B23F3C">
        <w:rPr>
          <w:sz w:val="24"/>
          <w:szCs w:val="24"/>
        </w:rPr>
        <w:t>enfrontar</w:t>
      </w:r>
      <w:proofErr w:type="spellEnd"/>
      <w:r w:rsidRPr="00B23F3C">
        <w:rPr>
          <w:sz w:val="24"/>
          <w:szCs w:val="24"/>
        </w:rPr>
        <w:t xml:space="preserve">-se a la </w:t>
      </w:r>
      <w:proofErr w:type="spellStart"/>
      <w:r w:rsidRPr="00B23F3C">
        <w:rPr>
          <w:sz w:val="24"/>
          <w:szCs w:val="24"/>
        </w:rPr>
        <w:t>crua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realitat</w:t>
      </w:r>
      <w:proofErr w:type="spellEnd"/>
      <w:r w:rsidRPr="00B23F3C">
        <w:rPr>
          <w:sz w:val="24"/>
          <w:szCs w:val="24"/>
        </w:rPr>
        <w:t xml:space="preserve">. </w:t>
      </w:r>
      <w:proofErr w:type="spellStart"/>
      <w:r w:rsidRPr="00B23F3C">
        <w:rPr>
          <w:sz w:val="24"/>
          <w:szCs w:val="24"/>
        </w:rPr>
        <w:t>Haurà</w:t>
      </w:r>
      <w:proofErr w:type="spellEnd"/>
      <w:r w:rsidRPr="00B23F3C">
        <w:rPr>
          <w:sz w:val="24"/>
          <w:szCs w:val="24"/>
        </w:rPr>
        <w:t xml:space="preserve"> de </w:t>
      </w:r>
      <w:proofErr w:type="spellStart"/>
      <w:r w:rsidRPr="00B23F3C">
        <w:rPr>
          <w:sz w:val="24"/>
          <w:szCs w:val="24"/>
        </w:rPr>
        <w:t>passar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una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setmana</w:t>
      </w:r>
      <w:proofErr w:type="spellEnd"/>
      <w:r w:rsidRPr="00B23F3C">
        <w:rPr>
          <w:sz w:val="24"/>
          <w:szCs w:val="24"/>
        </w:rPr>
        <w:t xml:space="preserve"> </w:t>
      </w:r>
      <w:proofErr w:type="gramStart"/>
      <w:r w:rsidRPr="00B23F3C">
        <w:rPr>
          <w:sz w:val="24"/>
          <w:szCs w:val="24"/>
        </w:rPr>
        <w:t>de les</w:t>
      </w:r>
      <w:proofErr w:type="gramEnd"/>
      <w:r w:rsidRPr="00B23F3C">
        <w:rPr>
          <w:sz w:val="24"/>
          <w:szCs w:val="24"/>
        </w:rPr>
        <w:t xml:space="preserve"> vacances </w:t>
      </w:r>
      <w:proofErr w:type="spellStart"/>
      <w:r w:rsidRPr="00B23F3C">
        <w:rPr>
          <w:sz w:val="24"/>
          <w:szCs w:val="24"/>
        </w:rPr>
        <w:t>amb</w:t>
      </w:r>
      <w:proofErr w:type="spellEnd"/>
      <w:r w:rsidRPr="00B23F3C">
        <w:rPr>
          <w:sz w:val="24"/>
          <w:szCs w:val="24"/>
        </w:rPr>
        <w:t xml:space="preserve"> l’oncle </w:t>
      </w:r>
      <w:proofErr w:type="spellStart"/>
      <w:r w:rsidRPr="00B23F3C">
        <w:rPr>
          <w:sz w:val="24"/>
          <w:szCs w:val="24"/>
        </w:rPr>
        <w:t>Horaci</w:t>
      </w:r>
      <w:proofErr w:type="spellEnd"/>
      <w:r w:rsidRPr="00B23F3C">
        <w:rPr>
          <w:sz w:val="24"/>
          <w:szCs w:val="24"/>
        </w:rPr>
        <w:t xml:space="preserve">, </w:t>
      </w:r>
      <w:proofErr w:type="spellStart"/>
      <w:r w:rsidRPr="00B23F3C">
        <w:rPr>
          <w:sz w:val="24"/>
          <w:szCs w:val="24"/>
        </w:rPr>
        <w:t>una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espècie</w:t>
      </w:r>
      <w:proofErr w:type="spellEnd"/>
      <w:r w:rsidRPr="00B23F3C">
        <w:rPr>
          <w:sz w:val="24"/>
          <w:szCs w:val="24"/>
        </w:rPr>
        <w:t xml:space="preserve"> de </w:t>
      </w:r>
      <w:proofErr w:type="spellStart"/>
      <w:r w:rsidRPr="00B23F3C">
        <w:rPr>
          <w:sz w:val="24"/>
          <w:szCs w:val="24"/>
        </w:rPr>
        <w:t>llop</w:t>
      </w:r>
      <w:proofErr w:type="spellEnd"/>
      <w:r w:rsidRPr="00B23F3C">
        <w:rPr>
          <w:sz w:val="24"/>
          <w:szCs w:val="24"/>
        </w:rPr>
        <w:t xml:space="preserve"> de </w:t>
      </w:r>
      <w:proofErr w:type="spellStart"/>
      <w:r w:rsidRPr="00B23F3C">
        <w:rPr>
          <w:sz w:val="24"/>
          <w:szCs w:val="24"/>
        </w:rPr>
        <w:t>mar</w:t>
      </w:r>
      <w:proofErr w:type="spellEnd"/>
      <w:r w:rsidRPr="00B23F3C">
        <w:rPr>
          <w:sz w:val="24"/>
          <w:szCs w:val="24"/>
        </w:rPr>
        <w:t xml:space="preserve"> que </w:t>
      </w:r>
      <w:proofErr w:type="spellStart"/>
      <w:r w:rsidRPr="00B23F3C">
        <w:rPr>
          <w:sz w:val="24"/>
          <w:szCs w:val="24"/>
        </w:rPr>
        <w:t>viu</w:t>
      </w:r>
      <w:proofErr w:type="spellEnd"/>
      <w:r w:rsidRPr="00B23F3C">
        <w:rPr>
          <w:sz w:val="24"/>
          <w:szCs w:val="24"/>
        </w:rPr>
        <w:t xml:space="preserve"> en un far i que parla </w:t>
      </w:r>
      <w:proofErr w:type="spellStart"/>
      <w:r w:rsidRPr="00B23F3C">
        <w:rPr>
          <w:sz w:val="24"/>
          <w:szCs w:val="24"/>
        </w:rPr>
        <w:t>amb</w:t>
      </w:r>
      <w:proofErr w:type="spellEnd"/>
      <w:r w:rsidRPr="00B23F3C">
        <w:rPr>
          <w:sz w:val="24"/>
          <w:szCs w:val="24"/>
        </w:rPr>
        <w:t xml:space="preserve"> els </w:t>
      </w:r>
      <w:proofErr w:type="spellStart"/>
      <w:r w:rsidRPr="00B23F3C">
        <w:rPr>
          <w:sz w:val="24"/>
          <w:szCs w:val="24"/>
        </w:rPr>
        <w:t>crancs</w:t>
      </w:r>
      <w:proofErr w:type="spellEnd"/>
      <w:r w:rsidRPr="00B23F3C">
        <w:rPr>
          <w:sz w:val="24"/>
          <w:szCs w:val="24"/>
        </w:rPr>
        <w:t xml:space="preserve">. </w:t>
      </w:r>
      <w:proofErr w:type="spellStart"/>
      <w:r w:rsidRPr="00B23F3C">
        <w:rPr>
          <w:sz w:val="24"/>
          <w:szCs w:val="24"/>
        </w:rPr>
        <w:t>Això</w:t>
      </w:r>
      <w:proofErr w:type="spellEnd"/>
      <w:r w:rsidRPr="00B23F3C">
        <w:rPr>
          <w:sz w:val="24"/>
          <w:szCs w:val="24"/>
        </w:rPr>
        <w:t xml:space="preserve"> vol </w:t>
      </w:r>
      <w:proofErr w:type="spellStart"/>
      <w:r w:rsidRPr="00B23F3C">
        <w:rPr>
          <w:sz w:val="24"/>
          <w:szCs w:val="24"/>
        </w:rPr>
        <w:t>dir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una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setmana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sense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amics</w:t>
      </w:r>
      <w:proofErr w:type="spellEnd"/>
      <w:r w:rsidRPr="00B23F3C">
        <w:rPr>
          <w:sz w:val="24"/>
          <w:szCs w:val="24"/>
        </w:rPr>
        <w:t xml:space="preserve">, </w:t>
      </w:r>
      <w:proofErr w:type="spellStart"/>
      <w:r w:rsidRPr="00B23F3C">
        <w:rPr>
          <w:sz w:val="24"/>
          <w:szCs w:val="24"/>
        </w:rPr>
        <w:t>sense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tele</w:t>
      </w:r>
      <w:proofErr w:type="spellEnd"/>
      <w:r w:rsidRPr="00B23F3C">
        <w:rPr>
          <w:sz w:val="24"/>
          <w:szCs w:val="24"/>
        </w:rPr>
        <w:t xml:space="preserve">, </w:t>
      </w:r>
      <w:proofErr w:type="spellStart"/>
      <w:r w:rsidRPr="00B23F3C">
        <w:rPr>
          <w:sz w:val="24"/>
          <w:szCs w:val="24"/>
        </w:rPr>
        <w:t>sense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bici</w:t>
      </w:r>
      <w:proofErr w:type="spellEnd"/>
      <w:r w:rsidRPr="00B23F3C">
        <w:rPr>
          <w:sz w:val="24"/>
          <w:szCs w:val="24"/>
        </w:rPr>
        <w:t xml:space="preserve">, en un </w:t>
      </w:r>
      <w:proofErr w:type="spellStart"/>
      <w:r w:rsidRPr="00B23F3C">
        <w:rPr>
          <w:sz w:val="24"/>
          <w:szCs w:val="24"/>
        </w:rPr>
        <w:t>lloc</w:t>
      </w:r>
      <w:proofErr w:type="spellEnd"/>
      <w:r w:rsidRPr="00B23F3C">
        <w:rPr>
          <w:sz w:val="24"/>
          <w:szCs w:val="24"/>
        </w:rPr>
        <w:t xml:space="preserve"> on no hi ha </w:t>
      </w:r>
      <w:proofErr w:type="spellStart"/>
      <w:r w:rsidRPr="00B23F3C">
        <w:rPr>
          <w:sz w:val="24"/>
          <w:szCs w:val="24"/>
        </w:rPr>
        <w:t>res</w:t>
      </w:r>
      <w:proofErr w:type="spellEnd"/>
      <w:r w:rsidRPr="00B23F3C">
        <w:rPr>
          <w:sz w:val="24"/>
          <w:szCs w:val="24"/>
        </w:rPr>
        <w:t xml:space="preserve"> de </w:t>
      </w:r>
      <w:proofErr w:type="spellStart"/>
      <w:r w:rsidRPr="00B23F3C">
        <w:rPr>
          <w:sz w:val="24"/>
          <w:szCs w:val="24"/>
        </w:rPr>
        <w:t>res</w:t>
      </w:r>
      <w:proofErr w:type="spellEnd"/>
      <w:r w:rsidRPr="00B23F3C">
        <w:rPr>
          <w:sz w:val="24"/>
          <w:szCs w:val="24"/>
        </w:rPr>
        <w:t xml:space="preserve">. </w:t>
      </w:r>
      <w:proofErr w:type="spellStart"/>
      <w:r w:rsidRPr="00B23F3C">
        <w:rPr>
          <w:sz w:val="24"/>
          <w:szCs w:val="24"/>
        </w:rPr>
        <w:t>Res</w:t>
      </w:r>
      <w:proofErr w:type="spellEnd"/>
      <w:r w:rsidRPr="00B23F3C">
        <w:rPr>
          <w:sz w:val="24"/>
          <w:szCs w:val="24"/>
        </w:rPr>
        <w:t xml:space="preserve">, </w:t>
      </w:r>
      <w:proofErr w:type="spellStart"/>
      <w:r w:rsidRPr="00B23F3C">
        <w:rPr>
          <w:sz w:val="24"/>
          <w:szCs w:val="24"/>
        </w:rPr>
        <w:t>llevat</w:t>
      </w:r>
      <w:proofErr w:type="spellEnd"/>
      <w:r w:rsidRPr="00B23F3C">
        <w:rPr>
          <w:sz w:val="24"/>
          <w:szCs w:val="24"/>
        </w:rPr>
        <w:t xml:space="preserve"> de l’oncle </w:t>
      </w:r>
      <w:proofErr w:type="spellStart"/>
      <w:r w:rsidRPr="00B23F3C">
        <w:rPr>
          <w:sz w:val="24"/>
          <w:szCs w:val="24"/>
        </w:rPr>
        <w:t>Horaci</w:t>
      </w:r>
      <w:proofErr w:type="spellEnd"/>
      <w:r w:rsidRPr="00B23F3C">
        <w:rPr>
          <w:sz w:val="24"/>
          <w:szCs w:val="24"/>
        </w:rPr>
        <w:t xml:space="preserve">, i les </w:t>
      </w:r>
      <w:proofErr w:type="spellStart"/>
      <w:r w:rsidRPr="00B23F3C">
        <w:rPr>
          <w:sz w:val="24"/>
          <w:szCs w:val="24"/>
        </w:rPr>
        <w:t>onades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del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mar</w:t>
      </w:r>
      <w:proofErr w:type="spellEnd"/>
      <w:r w:rsidRPr="00B23F3C">
        <w:rPr>
          <w:sz w:val="24"/>
          <w:szCs w:val="24"/>
        </w:rPr>
        <w:t xml:space="preserve">, els </w:t>
      </w:r>
      <w:proofErr w:type="spellStart"/>
      <w:r w:rsidRPr="00B23F3C">
        <w:rPr>
          <w:sz w:val="24"/>
          <w:szCs w:val="24"/>
        </w:rPr>
        <w:t>crancs</w:t>
      </w:r>
      <w:proofErr w:type="spellEnd"/>
      <w:r w:rsidRPr="00B23F3C">
        <w:rPr>
          <w:sz w:val="24"/>
          <w:szCs w:val="24"/>
        </w:rPr>
        <w:t xml:space="preserve">, la </w:t>
      </w:r>
      <w:proofErr w:type="spellStart"/>
      <w:r w:rsidRPr="00B23F3C">
        <w:rPr>
          <w:sz w:val="24"/>
          <w:szCs w:val="24"/>
        </w:rPr>
        <w:t>sorra</w:t>
      </w:r>
      <w:proofErr w:type="spellEnd"/>
      <w:r w:rsidRPr="00B23F3C">
        <w:rPr>
          <w:sz w:val="24"/>
          <w:szCs w:val="24"/>
        </w:rPr>
        <w:t xml:space="preserve">, el </w:t>
      </w:r>
      <w:proofErr w:type="spellStart"/>
      <w:r w:rsidRPr="00B23F3C">
        <w:rPr>
          <w:sz w:val="24"/>
          <w:szCs w:val="24"/>
        </w:rPr>
        <w:t>cel</w:t>
      </w:r>
      <w:proofErr w:type="spellEnd"/>
      <w:r w:rsidRPr="00B23F3C">
        <w:rPr>
          <w:sz w:val="24"/>
          <w:szCs w:val="24"/>
        </w:rPr>
        <w:t xml:space="preserve">, les plantes, el vent, els </w:t>
      </w:r>
      <w:proofErr w:type="spellStart"/>
      <w:r w:rsidRPr="00B23F3C">
        <w:rPr>
          <w:sz w:val="24"/>
          <w:szCs w:val="24"/>
        </w:rPr>
        <w:t>núvols</w:t>
      </w:r>
      <w:proofErr w:type="spellEnd"/>
      <w:r w:rsidRPr="00B23F3C">
        <w:rPr>
          <w:sz w:val="24"/>
          <w:szCs w:val="24"/>
        </w:rPr>
        <w:t>...</w:t>
      </w:r>
    </w:p>
    <w:p w14:paraId="60D4A334" w14:textId="1F92BCFF" w:rsidR="00B23F3C" w:rsidRPr="00B23F3C" w:rsidRDefault="00B23F3C" w:rsidP="00B23F3C">
      <w:pPr>
        <w:spacing w:after="0" w:line="276" w:lineRule="auto"/>
        <w:jc w:val="both"/>
        <w:rPr>
          <w:sz w:val="24"/>
          <w:szCs w:val="24"/>
        </w:rPr>
      </w:pPr>
      <w:r w:rsidRPr="00B23F3C">
        <w:rPr>
          <w:sz w:val="24"/>
          <w:szCs w:val="24"/>
        </w:rPr>
        <w:t xml:space="preserve">Unes </w:t>
      </w:r>
      <w:proofErr w:type="spellStart"/>
      <w:r w:rsidRPr="00B23F3C">
        <w:rPr>
          <w:sz w:val="24"/>
          <w:szCs w:val="24"/>
        </w:rPr>
        <w:t>il·lustracions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magníficament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acolorides</w:t>
      </w:r>
      <w:proofErr w:type="spellEnd"/>
      <w:r w:rsidRPr="00B23F3C">
        <w:rPr>
          <w:sz w:val="24"/>
          <w:szCs w:val="24"/>
        </w:rPr>
        <w:t xml:space="preserve"> i de perspectives </w:t>
      </w:r>
      <w:proofErr w:type="spellStart"/>
      <w:r w:rsidRPr="00B23F3C">
        <w:rPr>
          <w:sz w:val="24"/>
          <w:szCs w:val="24"/>
        </w:rPr>
        <w:t>fabuloses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ens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transmeten</w:t>
      </w:r>
      <w:proofErr w:type="spellEnd"/>
      <w:r w:rsidRPr="00B23F3C">
        <w:rPr>
          <w:sz w:val="24"/>
          <w:szCs w:val="24"/>
        </w:rPr>
        <w:t xml:space="preserve"> la </w:t>
      </w:r>
      <w:proofErr w:type="spellStart"/>
      <w:r w:rsidRPr="00B23F3C">
        <w:rPr>
          <w:sz w:val="24"/>
          <w:szCs w:val="24"/>
        </w:rPr>
        <w:t>riquesa</w:t>
      </w:r>
      <w:proofErr w:type="spellEnd"/>
      <w:r w:rsidRPr="00B23F3C">
        <w:rPr>
          <w:sz w:val="24"/>
          <w:szCs w:val="24"/>
        </w:rPr>
        <w:t xml:space="preserve"> d’un </w:t>
      </w:r>
      <w:proofErr w:type="spellStart"/>
      <w:r w:rsidRPr="00B23F3C">
        <w:rPr>
          <w:sz w:val="24"/>
          <w:szCs w:val="24"/>
        </w:rPr>
        <w:t>paisatge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marí</w:t>
      </w:r>
      <w:proofErr w:type="spellEnd"/>
      <w:r w:rsidRPr="00B23F3C">
        <w:rPr>
          <w:sz w:val="24"/>
          <w:szCs w:val="24"/>
        </w:rPr>
        <w:t xml:space="preserve"> en constant </w:t>
      </w:r>
      <w:proofErr w:type="spellStart"/>
      <w:r w:rsidRPr="00B23F3C">
        <w:rPr>
          <w:sz w:val="24"/>
          <w:szCs w:val="24"/>
        </w:rPr>
        <w:t>transformació</w:t>
      </w:r>
      <w:proofErr w:type="spellEnd"/>
      <w:r w:rsidRPr="00B23F3C">
        <w:rPr>
          <w:sz w:val="24"/>
          <w:szCs w:val="24"/>
        </w:rPr>
        <w:t xml:space="preserve"> durant el </w:t>
      </w:r>
      <w:proofErr w:type="spellStart"/>
      <w:r w:rsidRPr="00B23F3C">
        <w:rPr>
          <w:sz w:val="24"/>
          <w:szCs w:val="24"/>
        </w:rPr>
        <w:t>curs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del</w:t>
      </w:r>
      <w:proofErr w:type="spellEnd"/>
      <w:r w:rsidRPr="00B23F3C">
        <w:rPr>
          <w:sz w:val="24"/>
          <w:szCs w:val="24"/>
        </w:rPr>
        <w:t xml:space="preserve"> dia i els </w:t>
      </w:r>
      <w:proofErr w:type="spellStart"/>
      <w:r w:rsidRPr="00B23F3C">
        <w:rPr>
          <w:sz w:val="24"/>
          <w:szCs w:val="24"/>
        </w:rPr>
        <w:t>canvis</w:t>
      </w:r>
      <w:proofErr w:type="spellEnd"/>
      <w:r w:rsidRPr="00B23F3C">
        <w:rPr>
          <w:sz w:val="24"/>
          <w:szCs w:val="24"/>
        </w:rPr>
        <w:t xml:space="preserve"> de temps. </w:t>
      </w:r>
      <w:proofErr w:type="spellStart"/>
      <w:r w:rsidRPr="00B23F3C">
        <w:rPr>
          <w:sz w:val="24"/>
          <w:szCs w:val="24"/>
        </w:rPr>
        <w:t>Aquestes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il·lustracions</w:t>
      </w:r>
      <w:proofErr w:type="spellEnd"/>
      <w:r w:rsidRPr="00B23F3C">
        <w:rPr>
          <w:sz w:val="24"/>
          <w:szCs w:val="24"/>
        </w:rPr>
        <w:t xml:space="preserve"> tan </w:t>
      </w:r>
      <w:proofErr w:type="spellStart"/>
      <w:r w:rsidRPr="00B23F3C">
        <w:rPr>
          <w:sz w:val="24"/>
          <w:szCs w:val="24"/>
        </w:rPr>
        <w:t>precioses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ens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submergeixen</w:t>
      </w:r>
      <w:proofErr w:type="spellEnd"/>
      <w:r w:rsidRPr="00B23F3C">
        <w:rPr>
          <w:sz w:val="24"/>
          <w:szCs w:val="24"/>
        </w:rPr>
        <w:t xml:space="preserve"> en </w:t>
      </w:r>
      <w:proofErr w:type="spellStart"/>
      <w:r w:rsidRPr="00B23F3C">
        <w:rPr>
          <w:sz w:val="24"/>
          <w:szCs w:val="24"/>
        </w:rPr>
        <w:t>una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atmosfera</w:t>
      </w:r>
      <w:proofErr w:type="spellEnd"/>
      <w:r w:rsidRPr="00B23F3C">
        <w:rPr>
          <w:sz w:val="24"/>
          <w:szCs w:val="24"/>
        </w:rPr>
        <w:t xml:space="preserve"> que </w:t>
      </w:r>
      <w:proofErr w:type="spellStart"/>
      <w:r w:rsidRPr="00B23F3C">
        <w:rPr>
          <w:sz w:val="24"/>
          <w:szCs w:val="24"/>
        </w:rPr>
        <w:t>convida</w:t>
      </w:r>
      <w:proofErr w:type="spellEnd"/>
      <w:r w:rsidRPr="00B23F3C">
        <w:rPr>
          <w:sz w:val="24"/>
          <w:szCs w:val="24"/>
        </w:rPr>
        <w:t xml:space="preserve"> a </w:t>
      </w:r>
      <w:proofErr w:type="spellStart"/>
      <w:r w:rsidRPr="00B23F3C">
        <w:rPr>
          <w:sz w:val="24"/>
          <w:szCs w:val="24"/>
        </w:rPr>
        <w:t>reflexionar</w:t>
      </w:r>
      <w:proofErr w:type="spellEnd"/>
      <w:r w:rsidRPr="00B23F3C">
        <w:rPr>
          <w:sz w:val="24"/>
          <w:szCs w:val="24"/>
        </w:rPr>
        <w:t xml:space="preserve"> sobre la </w:t>
      </w:r>
      <w:proofErr w:type="spellStart"/>
      <w:r w:rsidRPr="00B23F3C">
        <w:rPr>
          <w:sz w:val="24"/>
          <w:szCs w:val="24"/>
        </w:rPr>
        <w:t>frase</w:t>
      </w:r>
      <w:proofErr w:type="spellEnd"/>
      <w:r w:rsidRPr="00B23F3C">
        <w:rPr>
          <w:sz w:val="24"/>
          <w:szCs w:val="24"/>
        </w:rPr>
        <w:t xml:space="preserve"> de Flaubert que </w:t>
      </w:r>
      <w:proofErr w:type="spellStart"/>
      <w:r w:rsidRPr="00B23F3C">
        <w:rPr>
          <w:sz w:val="24"/>
          <w:szCs w:val="24"/>
        </w:rPr>
        <w:t>encapçala</w:t>
      </w:r>
      <w:proofErr w:type="spellEnd"/>
      <w:r w:rsidRPr="00B23F3C">
        <w:rPr>
          <w:sz w:val="24"/>
          <w:szCs w:val="24"/>
        </w:rPr>
        <w:t xml:space="preserve"> el </w:t>
      </w:r>
      <w:proofErr w:type="spellStart"/>
      <w:r w:rsidRPr="00B23F3C">
        <w:rPr>
          <w:sz w:val="24"/>
          <w:szCs w:val="24"/>
        </w:rPr>
        <w:t>llibre</w:t>
      </w:r>
      <w:proofErr w:type="spellEnd"/>
      <w:r w:rsidRPr="00B23F3C">
        <w:rPr>
          <w:sz w:val="24"/>
          <w:szCs w:val="24"/>
        </w:rPr>
        <w:t>: «</w:t>
      </w:r>
      <w:proofErr w:type="spellStart"/>
      <w:r w:rsidRPr="00B23F3C">
        <w:rPr>
          <w:sz w:val="24"/>
          <w:szCs w:val="24"/>
        </w:rPr>
        <w:t>Perquè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una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cosa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sigui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interessant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només</w:t>
      </w:r>
      <w:proofErr w:type="spellEnd"/>
      <w:r w:rsidRPr="00B23F3C">
        <w:rPr>
          <w:sz w:val="24"/>
          <w:szCs w:val="24"/>
        </w:rPr>
        <w:t xml:space="preserve"> cal </w:t>
      </w:r>
      <w:proofErr w:type="spellStart"/>
      <w:r w:rsidRPr="00B23F3C">
        <w:rPr>
          <w:sz w:val="24"/>
          <w:szCs w:val="24"/>
        </w:rPr>
        <w:t>mirar</w:t>
      </w:r>
      <w:proofErr w:type="spellEnd"/>
      <w:r w:rsidRPr="00B23F3C">
        <w:rPr>
          <w:sz w:val="24"/>
          <w:szCs w:val="24"/>
        </w:rPr>
        <w:t xml:space="preserve">-la </w:t>
      </w:r>
      <w:proofErr w:type="spellStart"/>
      <w:r w:rsidRPr="00B23F3C">
        <w:rPr>
          <w:sz w:val="24"/>
          <w:szCs w:val="24"/>
        </w:rPr>
        <w:t>una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bona</w:t>
      </w:r>
      <w:proofErr w:type="spellEnd"/>
      <w:r w:rsidRPr="00B23F3C">
        <w:rPr>
          <w:sz w:val="24"/>
          <w:szCs w:val="24"/>
        </w:rPr>
        <w:t xml:space="preserve"> </w:t>
      </w:r>
      <w:proofErr w:type="spellStart"/>
      <w:r w:rsidRPr="00B23F3C">
        <w:rPr>
          <w:sz w:val="24"/>
          <w:szCs w:val="24"/>
        </w:rPr>
        <w:t>estona</w:t>
      </w:r>
      <w:proofErr w:type="spellEnd"/>
      <w:r w:rsidRPr="00B23F3C">
        <w:rPr>
          <w:sz w:val="24"/>
          <w:szCs w:val="24"/>
        </w:rPr>
        <w:t>».</w:t>
      </w:r>
    </w:p>
    <w:p w14:paraId="0413A23C" w14:textId="77777777" w:rsidR="00B23F3C" w:rsidRPr="00B23F3C" w:rsidRDefault="00B23F3C" w:rsidP="00B23F3C">
      <w:pPr>
        <w:spacing w:after="0" w:line="276" w:lineRule="auto"/>
        <w:outlineLvl w:val="0"/>
        <w:rPr>
          <w:rFonts w:eastAsia="Times New Roman" w:cs="Times New Roman"/>
          <w:color w:val="333333"/>
          <w:kern w:val="36"/>
          <w:sz w:val="24"/>
          <w:szCs w:val="24"/>
          <w:lang w:eastAsia="fr-FR"/>
        </w:rPr>
      </w:pPr>
    </w:p>
    <w:p w14:paraId="03422812" w14:textId="4A0A96DB" w:rsidR="00C31471" w:rsidRPr="00B23F3C" w:rsidRDefault="00C31471" w:rsidP="00B23F3C">
      <w:pPr>
        <w:pStyle w:val="Paragraphedeliste"/>
        <w:numPr>
          <w:ilvl w:val="0"/>
          <w:numId w:val="2"/>
        </w:numPr>
        <w:spacing w:after="0" w:line="276" w:lineRule="auto"/>
        <w:outlineLvl w:val="0"/>
        <w:rPr>
          <w:rFonts w:eastAsia="Times New Roman" w:cs="Arial"/>
          <w:b/>
          <w:sz w:val="28"/>
          <w:szCs w:val="28"/>
          <w:u w:val="single"/>
          <w:lang w:eastAsia="fr-FR"/>
        </w:rPr>
      </w:pPr>
      <w:r w:rsidRPr="00B23F3C">
        <w:rPr>
          <w:rFonts w:eastAsia="Times New Roman" w:cs="Times New Roman"/>
          <w:b/>
          <w:kern w:val="36"/>
          <w:sz w:val="28"/>
          <w:szCs w:val="28"/>
          <w:u w:val="single"/>
          <w:lang w:eastAsia="fr-FR"/>
        </w:rPr>
        <w:t xml:space="preserve">Els </w:t>
      </w:r>
      <w:proofErr w:type="spellStart"/>
      <w:r w:rsidRPr="00B23F3C">
        <w:rPr>
          <w:rFonts w:eastAsia="Times New Roman" w:cs="Times New Roman"/>
          <w:b/>
          <w:kern w:val="36"/>
          <w:sz w:val="28"/>
          <w:szCs w:val="28"/>
          <w:u w:val="single"/>
          <w:lang w:eastAsia="fr-FR"/>
        </w:rPr>
        <w:t>canvis</w:t>
      </w:r>
      <w:proofErr w:type="spellEnd"/>
      <w:r w:rsidRPr="00B23F3C">
        <w:rPr>
          <w:rFonts w:eastAsia="Times New Roman" w:cs="Times New Roman"/>
          <w:b/>
          <w:kern w:val="36"/>
          <w:sz w:val="28"/>
          <w:szCs w:val="28"/>
          <w:u w:val="single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b/>
          <w:kern w:val="36"/>
          <w:sz w:val="28"/>
          <w:szCs w:val="28"/>
          <w:u w:val="single"/>
          <w:lang w:eastAsia="fr-FR"/>
        </w:rPr>
        <w:t>positius</w:t>
      </w:r>
      <w:proofErr w:type="spellEnd"/>
      <w:r w:rsidR="00B23F3C" w:rsidRPr="00B23F3C">
        <w:rPr>
          <w:rFonts w:eastAsia="Times New Roman" w:cs="Times New Roman"/>
          <w:b/>
          <w:kern w:val="36"/>
          <w:sz w:val="28"/>
          <w:szCs w:val="28"/>
          <w:u w:val="single"/>
          <w:lang w:eastAsia="fr-FR"/>
        </w:rPr>
        <w:t xml:space="preserve"> </w:t>
      </w:r>
      <w:proofErr w:type="spellStart"/>
      <w:r w:rsidRPr="00B23F3C">
        <w:rPr>
          <w:rFonts w:eastAsia="Times New Roman" w:cs="Arial"/>
          <w:b/>
          <w:sz w:val="28"/>
          <w:szCs w:val="28"/>
          <w:u w:val="single"/>
          <w:lang w:eastAsia="fr-FR"/>
        </w:rPr>
        <w:t>escrit</w:t>
      </w:r>
      <w:proofErr w:type="spellEnd"/>
      <w:r w:rsidRPr="00B23F3C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 per </w:t>
      </w:r>
      <w:hyperlink r:id="rId9" w:tooltip="Posts by Angel Burgas" w:history="1">
        <w:r w:rsidRPr="00B23F3C">
          <w:rPr>
            <w:rFonts w:eastAsia="Times New Roman" w:cs="Arial"/>
            <w:b/>
            <w:sz w:val="28"/>
            <w:szCs w:val="28"/>
            <w:u w:val="single"/>
            <w:lang w:eastAsia="fr-FR"/>
          </w:rPr>
          <w:t>Angel Burgas</w:t>
        </w:r>
      </w:hyperlink>
      <w:r w:rsidRPr="00B23F3C">
        <w:rPr>
          <w:rFonts w:eastAsia="Times New Roman" w:cs="Arial"/>
          <w:b/>
          <w:sz w:val="28"/>
          <w:szCs w:val="28"/>
          <w:u w:val="single"/>
          <w:lang w:eastAsia="fr-FR"/>
        </w:rPr>
        <w:t> </w:t>
      </w:r>
      <w:r w:rsidR="00B23F3C" w:rsidRPr="00B23F3C">
        <w:rPr>
          <w:rFonts w:eastAsia="Times New Roman" w:cs="Arial"/>
          <w:b/>
          <w:sz w:val="28"/>
          <w:szCs w:val="28"/>
          <w:u w:val="single"/>
          <w:lang w:eastAsia="fr-FR"/>
        </w:rPr>
        <w:t>(</w:t>
      </w:r>
      <w:r w:rsidRPr="00B23F3C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20 de </w:t>
      </w:r>
      <w:proofErr w:type="spellStart"/>
      <w:r w:rsidRPr="00B23F3C">
        <w:rPr>
          <w:rFonts w:eastAsia="Times New Roman" w:cs="Arial"/>
          <w:b/>
          <w:sz w:val="28"/>
          <w:szCs w:val="28"/>
          <w:u w:val="single"/>
          <w:lang w:eastAsia="fr-FR"/>
        </w:rPr>
        <w:t>Juny</w:t>
      </w:r>
      <w:proofErr w:type="spellEnd"/>
      <w:r w:rsidRPr="00B23F3C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 de 2017</w:t>
      </w:r>
      <w:r w:rsidR="00B23F3C" w:rsidRPr="00B23F3C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) </w:t>
      </w:r>
    </w:p>
    <w:p w14:paraId="4B568EDA" w14:textId="77777777" w:rsidR="00850405" w:rsidRPr="00B23F3C" w:rsidRDefault="00850405" w:rsidP="00B23F3C">
      <w:pPr>
        <w:spacing w:after="0" w:line="276" w:lineRule="auto"/>
        <w:jc w:val="both"/>
        <w:rPr>
          <w:rFonts w:eastAsia="Times New Roman" w:cs="Times New Roman"/>
          <w:noProof/>
          <w:color w:val="EA5600"/>
          <w:sz w:val="24"/>
          <w:szCs w:val="24"/>
          <w:lang w:eastAsia="fr-FR"/>
        </w:rPr>
      </w:pPr>
    </w:p>
    <w:p w14:paraId="2F6530FB" w14:textId="77777777" w:rsidR="00B23F3C" w:rsidRPr="00B23F3C" w:rsidRDefault="00B23F3C" w:rsidP="00B23F3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B23F3C">
        <w:rPr>
          <w:rFonts w:eastAsia="Times New Roman" w:cs="Times New Roman"/>
          <w:b/>
          <w:bCs/>
          <w:sz w:val="24"/>
          <w:szCs w:val="24"/>
          <w:lang w:eastAsia="fr-FR"/>
        </w:rPr>
        <w:t>Què</w:t>
      </w:r>
      <w:proofErr w:type="spellEnd"/>
      <w:r w:rsidRPr="00B23F3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b/>
          <w:bCs/>
          <w:sz w:val="24"/>
          <w:szCs w:val="24"/>
          <w:lang w:eastAsia="fr-FR"/>
        </w:rPr>
        <w:t>veus</w:t>
      </w:r>
      <w:proofErr w:type="spellEnd"/>
      <w:r w:rsidRPr="00B23F3C">
        <w:rPr>
          <w:rFonts w:eastAsia="Times New Roman" w:cs="Times New Roman"/>
          <w:b/>
          <w:bCs/>
          <w:sz w:val="24"/>
          <w:szCs w:val="24"/>
          <w:lang w:eastAsia="fr-FR"/>
        </w:rPr>
        <w:t>?</w:t>
      </w:r>
      <w:r w:rsidRPr="00B23F3C">
        <w:rPr>
          <w:rFonts w:eastAsia="Times New Roman" w:cs="Times New Roman"/>
          <w:sz w:val="24"/>
          <w:szCs w:val="24"/>
          <w:lang w:eastAsia="fr-FR"/>
        </w:rPr>
        <w:t> 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Text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Ilustracions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: Stéphane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Sénégas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Traducció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Pere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Comellas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Casanova.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Takatuka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>. Barcelona 2017.</w:t>
      </w:r>
    </w:p>
    <w:p w14:paraId="1C07E121" w14:textId="3B3DC25F" w:rsidR="00C31471" w:rsidRPr="00B23F3C" w:rsidRDefault="00C31471" w:rsidP="00B23F3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B23F3C">
        <w:rPr>
          <w:rFonts w:eastAsia="Times New Roman" w:cs="Times New Roman"/>
          <w:b/>
          <w:bCs/>
          <w:sz w:val="24"/>
          <w:szCs w:val="24"/>
          <w:lang w:eastAsia="fr-FR"/>
        </w:rPr>
        <w:t>El Petit Saül</w:t>
      </w:r>
      <w:r w:rsidRPr="00B23F3C">
        <w:rPr>
          <w:rFonts w:eastAsia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Text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il•lustracions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: Ashley Spires.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Traducció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: Roser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Rimbau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Takatuka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>. Barcelona 2017.</w:t>
      </w:r>
    </w:p>
    <w:p w14:paraId="5814D749" w14:textId="77777777" w:rsidR="00B23F3C" w:rsidRPr="00B23F3C" w:rsidRDefault="00B23F3C" w:rsidP="00B23F3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447453D3" w14:textId="77777777" w:rsidR="00C31471" w:rsidRPr="00B23F3C" w:rsidRDefault="00C31471" w:rsidP="00B23F3C">
      <w:pPr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Aquests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dos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àlbum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comentem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avui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tots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dos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Takatuka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exemplifiquen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perfecció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els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objectius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i les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intencions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d’una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editorial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petita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sí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però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s’ha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anat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consolidant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amb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el pas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dels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anys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>, i que en l’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actualitat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té un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catàleg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molt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digne 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una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presència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destacada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mercat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i al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sector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Us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convidem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entrar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seva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web, a l’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apartat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qui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som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llegir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tot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allò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s’hi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defensa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Conseqüents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amb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seva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manera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pensar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creure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amb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arrels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als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països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nord d’Europa),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Takatuka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continua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publicant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tot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allò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considera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necessari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positiu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per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permetre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els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nanos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entendre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millor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món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gramStart"/>
      <w:r w:rsidRPr="00B23F3C">
        <w:rPr>
          <w:rFonts w:eastAsia="Times New Roman" w:cs="Times New Roman"/>
          <w:sz w:val="24"/>
          <w:szCs w:val="24"/>
          <w:lang w:eastAsia="fr-FR"/>
        </w:rPr>
        <w:t>que els</w:t>
      </w:r>
      <w:proofErr w:type="gram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ha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tocat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viure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>.</w:t>
      </w:r>
    </w:p>
    <w:p w14:paraId="3DC0971A" w14:textId="77777777" w:rsidR="00C31471" w:rsidRPr="00B23F3C" w:rsidRDefault="00C31471" w:rsidP="00B23F3C">
      <w:pPr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B23F3C">
        <w:rPr>
          <w:rFonts w:eastAsia="Times New Roman" w:cs="Times New Roman"/>
          <w:sz w:val="24"/>
          <w:szCs w:val="24"/>
          <w:lang w:eastAsia="fr-FR"/>
        </w:rPr>
        <w:t>D’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aquesta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manera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>, </w:t>
      </w:r>
      <w:r w:rsidRPr="00B23F3C">
        <w:rPr>
          <w:rFonts w:eastAsia="Times New Roman" w:cs="Times New Roman"/>
          <w:i/>
          <w:iCs/>
          <w:sz w:val="24"/>
          <w:szCs w:val="24"/>
          <w:lang w:eastAsia="fr-FR"/>
        </w:rPr>
        <w:t>El petit Saül</w:t>
      </w:r>
      <w:r w:rsidRPr="00B23F3C">
        <w:rPr>
          <w:rFonts w:eastAsia="Times New Roman" w:cs="Times New Roman"/>
          <w:sz w:val="24"/>
          <w:szCs w:val="24"/>
          <w:lang w:eastAsia="fr-FR"/>
        </w:rPr>
        <w:t> i </w:t>
      </w:r>
      <w:proofErr w:type="spellStart"/>
      <w:r w:rsidRPr="00B23F3C">
        <w:rPr>
          <w:rFonts w:eastAsia="Times New Roman" w:cs="Times New Roman"/>
          <w:i/>
          <w:iCs/>
          <w:sz w:val="24"/>
          <w:szCs w:val="24"/>
          <w:lang w:eastAsia="fr-FR"/>
        </w:rPr>
        <w:t>Què</w:t>
      </w:r>
      <w:proofErr w:type="spellEnd"/>
      <w:r w:rsidRPr="00B23F3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i/>
          <w:iCs/>
          <w:sz w:val="24"/>
          <w:szCs w:val="24"/>
          <w:lang w:eastAsia="fr-FR"/>
        </w:rPr>
        <w:t>veus</w:t>
      </w:r>
      <w:proofErr w:type="spellEnd"/>
      <w:r w:rsidRPr="00B23F3C">
        <w:rPr>
          <w:rFonts w:eastAsia="Times New Roman" w:cs="Times New Roman"/>
          <w:i/>
          <w:iCs/>
          <w:sz w:val="24"/>
          <w:szCs w:val="24"/>
          <w:lang w:eastAsia="fr-FR"/>
        </w:rPr>
        <w:t>?</w:t>
      </w:r>
      <w:r w:rsidRPr="00B23F3C">
        <w:rPr>
          <w:rFonts w:eastAsia="Times New Roman" w:cs="Times New Roman"/>
          <w:sz w:val="24"/>
          <w:szCs w:val="24"/>
          <w:lang w:eastAsia="fr-FR"/>
        </w:rPr>
        <w:t> 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són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com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dèiem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ben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representatius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Parlen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les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capacitats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superació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guiar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els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adults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acompanyants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abordar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qüestions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són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difícils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explicar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 un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nen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Parlen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enfrontar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les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pròpies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pors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de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rèmora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suposen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els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prejudicis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Aconsegueixen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els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lectors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facin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preguntes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empatitzar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amb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singularitat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destacar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solidaritat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>, l’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amistat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i el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valor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justícia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tot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fent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servir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personatges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capaços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mostrar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les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seves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debilitats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>.</w:t>
      </w:r>
    </w:p>
    <w:p w14:paraId="1F424B26" w14:textId="77777777" w:rsidR="00B23F3C" w:rsidRPr="00B23F3C" w:rsidRDefault="00B23F3C" w:rsidP="00B23F3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207184EF" w14:textId="2F301FB4" w:rsidR="00C31471" w:rsidRPr="00B23F3C" w:rsidRDefault="00C31471" w:rsidP="00B23F3C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21F49AE1" w14:textId="643D116F" w:rsidR="00B23F3C" w:rsidRDefault="00B23F3C" w:rsidP="00B23F3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75ADFF82" w14:textId="77777777" w:rsidR="00B23F3C" w:rsidRDefault="00B23F3C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br w:type="page"/>
      </w:r>
    </w:p>
    <w:p w14:paraId="209DCA20" w14:textId="4D5BD86C" w:rsidR="00C31471" w:rsidRDefault="00C31471" w:rsidP="00B23F3C">
      <w:pPr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B23F3C">
        <w:rPr>
          <w:rFonts w:eastAsia="Times New Roman" w:cs="Times New Roman"/>
          <w:sz w:val="24"/>
          <w:szCs w:val="24"/>
          <w:lang w:eastAsia="fr-FR"/>
        </w:rPr>
        <w:lastRenderedPageBreak/>
        <w:t>A </w:t>
      </w:r>
      <w:proofErr w:type="spellStart"/>
      <w:r w:rsidRPr="00B23F3C">
        <w:rPr>
          <w:rFonts w:eastAsia="Times New Roman" w:cs="Times New Roman"/>
          <w:i/>
          <w:iCs/>
          <w:sz w:val="24"/>
          <w:szCs w:val="24"/>
          <w:lang w:eastAsia="fr-FR"/>
        </w:rPr>
        <w:t>Què</w:t>
      </w:r>
      <w:proofErr w:type="spellEnd"/>
      <w:r w:rsidRPr="00B23F3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i/>
          <w:iCs/>
          <w:sz w:val="24"/>
          <w:szCs w:val="24"/>
          <w:lang w:eastAsia="fr-FR"/>
        </w:rPr>
        <w:t>veus</w:t>
      </w:r>
      <w:proofErr w:type="spellEnd"/>
      <w:r w:rsidRPr="00B23F3C">
        <w:rPr>
          <w:rFonts w:eastAsia="Times New Roman" w:cs="Times New Roman"/>
          <w:i/>
          <w:iCs/>
          <w:sz w:val="24"/>
          <w:szCs w:val="24"/>
          <w:lang w:eastAsia="fr-FR"/>
        </w:rPr>
        <w:t>?</w:t>
      </w:r>
      <w:r w:rsidRPr="00B23F3C">
        <w:rPr>
          <w:rFonts w:eastAsia="Times New Roman" w:cs="Times New Roman"/>
          <w:sz w:val="24"/>
          <w:szCs w:val="24"/>
          <w:lang w:eastAsia="fr-FR"/>
        </w:rPr>
        <w:t> </w:t>
      </w:r>
      <w:proofErr w:type="gramStart"/>
      <w:r w:rsidRPr="00B23F3C">
        <w:rPr>
          <w:rFonts w:eastAsia="Times New Roman" w:cs="Times New Roman"/>
          <w:sz w:val="24"/>
          <w:szCs w:val="24"/>
          <w:lang w:eastAsia="fr-FR"/>
        </w:rPr>
        <w:t>hi</w:t>
      </w:r>
      <w:proofErr w:type="gram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apareixen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poques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coses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: un far, un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nen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i el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seu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oncle força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gran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un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unes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gavines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uns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crancs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Aquestes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“poques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coses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>” (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veure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a fer)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són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les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provoquen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nen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estigui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desmotivat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 l’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inici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història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quan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els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seus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pares el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deixen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una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setmana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amb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l’oncle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viu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al far. “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Però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aquí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no hi ha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res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!” es lamenta el nano. 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sí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ja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ho hem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anunciat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allí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hi ha ben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poca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cosa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L’oncle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Horaci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però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té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raó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quan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contradiu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: “Ets tu que no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veus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res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!”.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Acostumat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gramStart"/>
      <w:r w:rsidRPr="00B23F3C">
        <w:rPr>
          <w:rFonts w:eastAsia="Times New Roman" w:cs="Times New Roman"/>
          <w:sz w:val="24"/>
          <w:szCs w:val="24"/>
          <w:lang w:eastAsia="fr-FR"/>
        </w:rPr>
        <w:t>a</w:t>
      </w:r>
      <w:proofErr w:type="gram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tenir mil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coses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 l’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abast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coses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per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comprar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activitats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per fer,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webs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remenar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) el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nen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percep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les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grans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coses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ens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ofereix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la vida i que,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tot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i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seva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importància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no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tenen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aspecte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material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ni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funcional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No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percep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l’amor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ni el bé que fa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companyia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; no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percep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saviesa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procura l’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experiència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El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nen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abasta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grandesa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vista des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dalt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tot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far, ni ha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pensat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mai en el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gran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servei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fa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llum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per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guiar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els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vaixells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sense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ella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s’hi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podrien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perdre. El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nen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copsa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eficàcia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dels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invents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més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rudimentaris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(un fil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pescar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ham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una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galleda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) ni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dels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productes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més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bàsics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(un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tomàquet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una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maduixa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>).</w:t>
      </w:r>
    </w:p>
    <w:p w14:paraId="26960284" w14:textId="77777777" w:rsidR="00B23F3C" w:rsidRPr="00B23F3C" w:rsidRDefault="00B23F3C" w:rsidP="00B23F3C">
      <w:pPr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B23F3C">
        <w:rPr>
          <w:rFonts w:eastAsia="Times New Roman" w:cs="Times New Roman"/>
          <w:sz w:val="24"/>
          <w:szCs w:val="24"/>
          <w:lang w:eastAsia="fr-FR"/>
        </w:rPr>
        <w:t xml:space="preserve">Al far,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amb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l’oncle, no hi passa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gaire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res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però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hi passa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gairebé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tot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: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soledat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por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davant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d’una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tempesta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el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perill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i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protecció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Hi passa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gana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el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cansament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fins 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tot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supervivència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>. A partir d’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unes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guardes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llapis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inclouen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una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dita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Flaubert, l’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interior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l’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àlbum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Sénégas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s’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omple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color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(mai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estrident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)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damunt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l’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escanejat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perfecte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paper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rugós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on han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estat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fetes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les il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•lustracions.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Amb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senzillesa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però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amb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acurat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treball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les ombres,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cada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imatge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Què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veus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? </w:t>
      </w:r>
      <w:proofErr w:type="gramStart"/>
      <w:r w:rsidRPr="00B23F3C">
        <w:rPr>
          <w:rFonts w:eastAsia="Times New Roman" w:cs="Times New Roman"/>
          <w:sz w:val="24"/>
          <w:szCs w:val="24"/>
          <w:lang w:eastAsia="fr-FR"/>
        </w:rPr>
        <w:t>es</w:t>
      </w:r>
      <w:proofErr w:type="gram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basa en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una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gamma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color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homogènia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(de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vegades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blava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vegades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taronja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sèpia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o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groguenca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)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acaba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en un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cel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gris/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blau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mig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enterbolit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amb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núvols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remotament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ens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fan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pensar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bèsties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llegenda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i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serveixen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 l’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autor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per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exposar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manera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brillant, el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canvi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s’ha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produït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en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percepció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nano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després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passar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una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setmana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amb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l’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Horaci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vell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far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solitari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>.</w:t>
      </w:r>
    </w:p>
    <w:p w14:paraId="63EB44CA" w14:textId="578A78C1" w:rsidR="00B23F3C" w:rsidRDefault="00B23F3C" w:rsidP="00B23F3C">
      <w:pPr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Canvis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transformadors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ens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enriqueixen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gramStart"/>
      <w:r w:rsidRPr="00B23F3C">
        <w:rPr>
          <w:rFonts w:eastAsia="Times New Roman" w:cs="Times New Roman"/>
          <w:sz w:val="24"/>
          <w:szCs w:val="24"/>
          <w:lang w:eastAsia="fr-FR"/>
        </w:rPr>
        <w:t xml:space="preserve">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ens</w:t>
      </w:r>
      <w:proofErr w:type="spellEnd"/>
      <w:proofErr w:type="gram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fan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més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savis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més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transigents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més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persones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Els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canvis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positius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com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dèiem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al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principi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l’article, que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Takatuka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defensa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en els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seus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àlbums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.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possibilitat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canviar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(d’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actitud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de vida,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manera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ser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) parla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als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lectors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importància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concebre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món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més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just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més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amable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B23F3C">
        <w:rPr>
          <w:rFonts w:eastAsia="Times New Roman" w:cs="Times New Roman"/>
          <w:sz w:val="24"/>
          <w:szCs w:val="24"/>
          <w:lang w:eastAsia="fr-FR"/>
        </w:rPr>
        <w:t>més</w:t>
      </w:r>
      <w:proofErr w:type="spellEnd"/>
      <w:r w:rsidRPr="00B23F3C">
        <w:rPr>
          <w:rFonts w:eastAsia="Times New Roman" w:cs="Times New Roman"/>
          <w:sz w:val="24"/>
          <w:szCs w:val="24"/>
          <w:lang w:eastAsia="fr-FR"/>
        </w:rPr>
        <w:t xml:space="preserve"> sensible. </w:t>
      </w:r>
    </w:p>
    <w:p w14:paraId="764775ED" w14:textId="77777777" w:rsidR="00B23F3C" w:rsidRDefault="00B23F3C" w:rsidP="00B23F3C">
      <w:pPr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2E8401EE" w14:textId="77777777" w:rsidR="00B23F3C" w:rsidRDefault="00B23F3C" w:rsidP="00B23F3C">
      <w:pPr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194AD278" w14:textId="77777777" w:rsidR="00B23F3C" w:rsidRDefault="00B23F3C" w:rsidP="00B23F3C">
      <w:pPr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6678F240" w14:textId="48F264FB" w:rsidR="00B23F3C" w:rsidRDefault="00B23F3C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br w:type="page"/>
      </w:r>
    </w:p>
    <w:p w14:paraId="63511A1F" w14:textId="67C965DB" w:rsidR="00B23F3C" w:rsidRDefault="00B23F3C" w:rsidP="00B23F3C">
      <w:pPr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B23F3C">
        <w:rPr>
          <w:rFonts w:eastAsia="Times New Roman" w:cs="Times New Roman"/>
          <w:noProof/>
          <w:color w:val="EA5600"/>
          <w:sz w:val="24"/>
          <w:szCs w:val="24"/>
          <w:lang w:eastAsia="fr-FR"/>
        </w:rPr>
        <w:lastRenderedPageBreak/>
        <w:drawing>
          <wp:inline distT="0" distB="0" distL="0" distR="0" wp14:anchorId="34556025" wp14:editId="7CC95308">
            <wp:extent cx="6068291" cy="5303380"/>
            <wp:effectExtent l="0" t="0" r="8890" b="0"/>
            <wp:docPr id="1" name="Image 1" descr="https://i0.wp.com/llibresalrepla.cat/wp-content/uploads/2017/06/senegas1.jpg?resize=240%2C2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0.wp.com/llibresalrepla.cat/wp-content/uploads/2017/06/senegas1.jpg?resize=240%2C2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82" cy="53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3FA2B" w14:textId="4B811478" w:rsidR="00B23F3C" w:rsidRPr="00B23F3C" w:rsidRDefault="00B23F3C" w:rsidP="00B23F3C">
      <w:pPr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B23F3C">
        <w:rPr>
          <w:rFonts w:eastAsia="Times New Roman" w:cs="Times New Roman"/>
          <w:noProof/>
          <w:color w:val="EA5600"/>
          <w:sz w:val="24"/>
          <w:szCs w:val="24"/>
          <w:lang w:eastAsia="fr-FR"/>
        </w:rPr>
        <w:lastRenderedPageBreak/>
        <w:drawing>
          <wp:inline distT="0" distB="0" distL="0" distR="0" wp14:anchorId="31FB190F" wp14:editId="7AE07418">
            <wp:extent cx="5997039" cy="5759269"/>
            <wp:effectExtent l="0" t="0" r="3810" b="0"/>
            <wp:docPr id="21" name="Image 21" descr="https://i2.wp.com/llibresalrepla.cat/wp-content/uploads/2017/06/senegas2.jpg?resize=229%2C2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2.wp.com/llibresalrepla.cat/wp-content/uploads/2017/06/senegas2.jpg?resize=229%2C22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58" cy="576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E73E" w14:textId="77777777" w:rsidR="00C31471" w:rsidRPr="00B23F3C" w:rsidRDefault="00C31471" w:rsidP="00B23F3C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B23F3C">
        <w:rPr>
          <w:rFonts w:eastAsia="Times New Roman" w:cs="Times New Roman"/>
          <w:noProof/>
          <w:color w:val="EA5600"/>
          <w:sz w:val="24"/>
          <w:szCs w:val="24"/>
          <w:lang w:eastAsia="fr-FR"/>
        </w:rPr>
        <w:lastRenderedPageBreak/>
        <w:drawing>
          <wp:inline distT="0" distB="0" distL="0" distR="0" wp14:anchorId="48DC3A65" wp14:editId="66DA2641">
            <wp:extent cx="6092777" cy="6685807"/>
            <wp:effectExtent l="0" t="0" r="3810" b="1270"/>
            <wp:docPr id="22" name="Image 22" descr="https://i0.wp.com/llibresalrepla.cat/wp-content/uploads/2017/06/senegas001.jpg?resize=752%2C82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0.wp.com/llibresalrepla.cat/wp-content/uploads/2017/06/senegas001.jpg?resize=752%2C82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835" cy="66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8A1BB" w14:textId="38DB6873" w:rsidR="00C31471" w:rsidRPr="00B23F3C" w:rsidRDefault="00C31471" w:rsidP="00B23F3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21F1872F" w14:textId="5442DE5D" w:rsidR="00B23F3C" w:rsidRDefault="00B23F3C">
      <w:pPr>
        <w:rPr>
          <w:rFonts w:eastAsia="Times New Roman" w:cs="Times New Roman"/>
          <w:b/>
          <w:bCs/>
          <w:color w:val="333333"/>
          <w:sz w:val="18"/>
          <w:szCs w:val="18"/>
          <w:lang w:eastAsia="fr-FR"/>
        </w:rPr>
      </w:pPr>
      <w:r>
        <w:rPr>
          <w:rFonts w:eastAsia="Times New Roman" w:cs="Times New Roman"/>
          <w:b/>
          <w:bCs/>
          <w:color w:val="333333"/>
          <w:sz w:val="18"/>
          <w:szCs w:val="18"/>
          <w:lang w:eastAsia="fr-FR"/>
        </w:rPr>
        <w:br w:type="page"/>
      </w:r>
    </w:p>
    <w:p w14:paraId="245986C7" w14:textId="199456D6" w:rsidR="00C31471" w:rsidRPr="00B23F3C" w:rsidRDefault="00B23F3C" w:rsidP="00B23F3C">
      <w:pPr>
        <w:spacing w:after="0" w:line="276" w:lineRule="auto"/>
        <w:outlineLvl w:val="2"/>
        <w:rPr>
          <w:rFonts w:eastAsia="Times New Roman" w:cs="Times New Roman"/>
          <w:b/>
          <w:bCs/>
          <w:color w:val="333333"/>
          <w:sz w:val="18"/>
          <w:szCs w:val="18"/>
          <w:lang w:eastAsia="fr-FR"/>
        </w:rPr>
      </w:pPr>
      <w:bookmarkStart w:id="0" w:name="_GoBack"/>
      <w:r w:rsidRPr="00B23F3C">
        <w:rPr>
          <w:rFonts w:eastAsia="Times New Roman" w:cs="Times New Roman"/>
          <w:noProof/>
          <w:color w:val="EA5600"/>
          <w:sz w:val="24"/>
          <w:szCs w:val="24"/>
          <w:lang w:eastAsia="fr-FR"/>
        </w:rPr>
        <w:lastRenderedPageBreak/>
        <w:drawing>
          <wp:inline distT="0" distB="0" distL="0" distR="0" wp14:anchorId="6AD421B6" wp14:editId="7ABD5352">
            <wp:extent cx="6684720" cy="4085111"/>
            <wp:effectExtent l="0" t="0" r="1905" b="0"/>
            <wp:docPr id="23" name="Image 23" descr="https://i2.wp.com/llibresalrepla.cat/wp-content/uploads/2017/06/senegas3.jpg?resize=327%2C15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2.wp.com/llibresalrepla.cat/wp-content/uploads/2017/06/senegas3.jpg?resize=327%2C15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19" cy="409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1471" w:rsidRPr="00B23F3C" w:rsidSect="00B23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7A54"/>
    <w:multiLevelType w:val="hybridMultilevel"/>
    <w:tmpl w:val="758AA3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993D9F"/>
    <w:multiLevelType w:val="multilevel"/>
    <w:tmpl w:val="776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5A"/>
    <w:rsid w:val="0009305A"/>
    <w:rsid w:val="00850405"/>
    <w:rsid w:val="00B23F3C"/>
    <w:rsid w:val="00C31471"/>
    <w:rsid w:val="00C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A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F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2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3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F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2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33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48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i0.wp.com/1.bp.blogspot.com/-JChI5S9wUj8/WUjiNQO66pI/AAAAAAAABOM/jiMrXLyoBrQvx5fIw69TU64DsrPwen5zACLcBGAs/s1600/senegas+2.jpg?ssl=1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i2.wp.com/4.bp.blogspot.com/-s0ZTNtebJeo/WUjib_rebSI/AAAAAAAABOQ/nBW51_nxAjYKZeSxUNf7keRwMhW4lRkoACEwYBhgL/s1600/senegas+3.jpg?ss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2.wp.com/3.bp.blogspot.com/-0Wg5fJau0M4/WUjg7EQSJfI/AAAAAAAABN0/Q-IT8U9CXhERhRocLOPw3-G_LVjKiBIgACEwYBhgL/s1600/que+veus+portada.jpg?ssl=1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i1.wp.com/3.bp.blogspot.com/-TdXy2hFHz7g/WUjjrBpp38I/AAAAAAAABOg/e9zoodlD588ZZSsgrchS_-gmIGnvN-yWQCEwYBhgL/s1600/senegas+1.jpg?ssl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libresalrepla.cat/?author=9" TargetMode="External"/><Relationship Id="rId14" Type="http://schemas.openxmlformats.org/officeDocument/2006/relationships/hyperlink" Target="https://i1.wp.com/1.bp.blogspot.com/-jOtipL_xu9Y/WUjiDth5MlI/AAAAAAAABOI/4nGhAUJyd4UoMIegvea2nxvOhqlC9WZKgCEwYBhgL/s1600/senegas+001.jpg?ssl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delcasso alvarez</dc:creator>
  <cp:lastModifiedBy>Vidal Jerome</cp:lastModifiedBy>
  <cp:revision>2</cp:revision>
  <dcterms:created xsi:type="dcterms:W3CDTF">2019-09-09T19:11:00Z</dcterms:created>
  <dcterms:modified xsi:type="dcterms:W3CDTF">2019-09-09T19:11:00Z</dcterms:modified>
</cp:coreProperties>
</file>